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D57" w:rsidRPr="00D148F3" w:rsidRDefault="00C75D57" w:rsidP="00C75D57">
      <w:pPr>
        <w:jc w:val="right"/>
        <w:rPr>
          <w:rFonts w:cstheme="minorHAnsi"/>
          <w:color w:val="000000"/>
          <w:sz w:val="20"/>
          <w:szCs w:val="20"/>
        </w:rPr>
      </w:pPr>
      <w:bookmarkStart w:id="0" w:name="OLE_LINK1"/>
      <w:bookmarkStart w:id="1" w:name="OLE_LINK2"/>
      <w:bookmarkStart w:id="2" w:name="OLE_LINK3"/>
      <w:bookmarkStart w:id="3" w:name="OLE_LINK10"/>
      <w:bookmarkStart w:id="4" w:name="OLE_LINK11"/>
      <w:bookmarkStart w:id="5" w:name="OLE_LINK12"/>
      <w:bookmarkStart w:id="6" w:name="OLE_LINK13"/>
      <w:bookmarkStart w:id="7" w:name="OLE_LINK14"/>
      <w:bookmarkStart w:id="8" w:name="OLE_LINK17"/>
      <w:bookmarkStart w:id="9" w:name="OLE_LINK18"/>
      <w:bookmarkStart w:id="10" w:name="OLE_LINK19"/>
      <w:bookmarkStart w:id="11" w:name="OLE_LINK20"/>
      <w:bookmarkStart w:id="12" w:name="OLE_LINK21"/>
      <w:bookmarkStart w:id="13" w:name="OLE_LINK22"/>
      <w:bookmarkStart w:id="14" w:name="OLE_LINK23"/>
      <w:bookmarkStart w:id="15" w:name="OLE_LINK24"/>
      <w:bookmarkStart w:id="16" w:name="OLE_LINK27"/>
      <w:bookmarkStart w:id="17" w:name="OLE_LINK28"/>
      <w:bookmarkStart w:id="18" w:name="OLE_LINK29"/>
      <w:bookmarkStart w:id="19" w:name="OLE_LINK30"/>
      <w:bookmarkStart w:id="20" w:name="OLE_LINK4"/>
      <w:bookmarkStart w:id="21" w:name="OLE_LINK5"/>
      <w:bookmarkStart w:id="22" w:name="OLE_LINK6"/>
      <w:bookmarkStart w:id="23" w:name="OLE_LINK15"/>
      <w:bookmarkStart w:id="24" w:name="OLE_LINK16"/>
      <w:bookmarkStart w:id="25" w:name="OLE_LINK25"/>
      <w:bookmarkStart w:id="26" w:name="OLE_LINK26"/>
      <w:r w:rsidRPr="00D148F3">
        <w:rPr>
          <w:rFonts w:cstheme="minorHAnsi"/>
          <w:color w:val="000000"/>
          <w:sz w:val="20"/>
          <w:szCs w:val="20"/>
        </w:rPr>
        <w:t xml:space="preserve">Ciudad de México, a </w:t>
      </w:r>
      <w:r w:rsidR="00231810">
        <w:rPr>
          <w:rFonts w:cstheme="minorHAnsi"/>
          <w:color w:val="000000"/>
          <w:sz w:val="20"/>
          <w:szCs w:val="20"/>
        </w:rPr>
        <w:t>19</w:t>
      </w:r>
      <w:r w:rsidRPr="00D148F3">
        <w:rPr>
          <w:rFonts w:cstheme="minorHAnsi"/>
          <w:color w:val="000000"/>
          <w:sz w:val="20"/>
          <w:szCs w:val="20"/>
        </w:rPr>
        <w:t xml:space="preserve"> de </w:t>
      </w:r>
      <w:proofErr w:type="gramStart"/>
      <w:r w:rsidR="00196C8D" w:rsidRPr="00D148F3">
        <w:rPr>
          <w:rFonts w:cstheme="minorHAnsi"/>
          <w:color w:val="000000"/>
          <w:sz w:val="20"/>
          <w:szCs w:val="20"/>
        </w:rPr>
        <w:t>Abril</w:t>
      </w:r>
      <w:proofErr w:type="gramEnd"/>
      <w:r w:rsidR="00196C8D" w:rsidRPr="00D148F3">
        <w:rPr>
          <w:rFonts w:cstheme="minorHAnsi"/>
          <w:color w:val="000000"/>
          <w:sz w:val="20"/>
          <w:szCs w:val="20"/>
        </w:rPr>
        <w:t xml:space="preserve"> </w:t>
      </w:r>
      <w:r w:rsidRPr="00D148F3">
        <w:rPr>
          <w:rFonts w:cstheme="minorHAnsi"/>
          <w:color w:val="000000"/>
          <w:sz w:val="20"/>
          <w:szCs w:val="20"/>
        </w:rPr>
        <w:t>de 2022</w:t>
      </w:r>
    </w:p>
    <w:p w:rsidR="00C75D57" w:rsidRPr="00D148F3" w:rsidRDefault="00C75D57" w:rsidP="00C75D57">
      <w:pPr>
        <w:jc w:val="right"/>
        <w:rPr>
          <w:rFonts w:cstheme="minorHAnsi"/>
          <w:color w:val="000000"/>
          <w:sz w:val="20"/>
          <w:szCs w:val="20"/>
        </w:rPr>
      </w:pPr>
      <w:r w:rsidRPr="00D148F3">
        <w:rPr>
          <w:rFonts w:cstheme="minorHAnsi"/>
          <w:color w:val="000000"/>
          <w:sz w:val="20"/>
          <w:szCs w:val="20"/>
        </w:rPr>
        <w:t xml:space="preserve">No. </w:t>
      </w:r>
      <w:bookmarkStart w:id="27" w:name="OLE_LINK7"/>
      <w:bookmarkStart w:id="28" w:name="OLE_LINK8"/>
      <w:bookmarkStart w:id="29" w:name="OLE_LINK9"/>
      <w:r w:rsidR="00231810">
        <w:rPr>
          <w:rFonts w:cstheme="minorHAnsi"/>
          <w:color w:val="000000"/>
          <w:sz w:val="20"/>
          <w:szCs w:val="20"/>
        </w:rPr>
        <w:t>3</w:t>
      </w:r>
      <w:r w:rsidR="00BF5EAC">
        <w:rPr>
          <w:rFonts w:cstheme="minorHAnsi"/>
          <w:color w:val="000000"/>
          <w:sz w:val="20"/>
          <w:szCs w:val="20"/>
        </w:rPr>
        <w:t>5</w:t>
      </w:r>
      <w:bookmarkStart w:id="30" w:name="_GoBack"/>
      <w:bookmarkEnd w:id="30"/>
    </w:p>
    <w:p w:rsidR="00196C8D" w:rsidRDefault="00C75D57" w:rsidP="00D148F3">
      <w:pPr>
        <w:jc w:val="center"/>
        <w:rPr>
          <w:rFonts w:cstheme="minorHAnsi"/>
          <w:b/>
          <w:color w:val="000000"/>
          <w:sz w:val="32"/>
          <w:szCs w:val="32"/>
        </w:rPr>
      </w:pPr>
      <w:r w:rsidRPr="00D148F3">
        <w:rPr>
          <w:rFonts w:cstheme="minorHAnsi"/>
          <w:b/>
          <w:color w:val="000000"/>
          <w:sz w:val="32"/>
          <w:szCs w:val="32"/>
        </w:rPr>
        <w:t>BOLETIN DE PRENSA</w:t>
      </w:r>
    </w:p>
    <w:p w:rsidR="00231810" w:rsidRPr="00231810" w:rsidRDefault="00231810" w:rsidP="00231810">
      <w:pPr>
        <w:jc w:val="both"/>
        <w:rPr>
          <w:sz w:val="24"/>
          <w:szCs w:val="24"/>
        </w:rPr>
      </w:pPr>
      <w:r w:rsidRPr="00231810">
        <w:rPr>
          <w:sz w:val="24"/>
          <w:szCs w:val="24"/>
        </w:rPr>
        <w:t xml:space="preserve">Peligroso que Morena en lugar de procesar su derrota con un código democrático, </w:t>
      </w:r>
      <w:proofErr w:type="spellStart"/>
      <w:r w:rsidRPr="00231810">
        <w:rPr>
          <w:sz w:val="24"/>
          <w:szCs w:val="24"/>
        </w:rPr>
        <w:t>echeandar</w:t>
      </w:r>
      <w:proofErr w:type="spellEnd"/>
      <w:r w:rsidRPr="00231810">
        <w:rPr>
          <w:sz w:val="24"/>
          <w:szCs w:val="24"/>
        </w:rPr>
        <w:t xml:space="preserve"> una campaña que es apología del odio con tintes fascistas: E. Álvarez Icaza L. </w:t>
      </w:r>
    </w:p>
    <w:p w:rsidR="00231810" w:rsidRPr="00231810" w:rsidRDefault="00231810" w:rsidP="00231810">
      <w:pPr>
        <w:pStyle w:val="Prrafodelista"/>
        <w:numPr>
          <w:ilvl w:val="0"/>
          <w:numId w:val="6"/>
        </w:numPr>
        <w:jc w:val="both"/>
      </w:pPr>
      <w:r w:rsidRPr="00231810">
        <w:t>El senador del GPLURAL dijo que es una seria señal de alarma para la democracia mexicana.</w:t>
      </w:r>
    </w:p>
    <w:p w:rsidR="00231810" w:rsidRPr="00231810" w:rsidRDefault="00231810" w:rsidP="00231810">
      <w:pPr>
        <w:jc w:val="both"/>
        <w:rPr>
          <w:sz w:val="24"/>
          <w:szCs w:val="24"/>
        </w:rPr>
      </w:pPr>
      <w:r w:rsidRPr="00231810">
        <w:rPr>
          <w:sz w:val="24"/>
          <w:szCs w:val="24"/>
        </w:rPr>
        <w:t xml:space="preserve">Ante el anuncio de la dirigencia de Morena de que irá a todos los distritos de las y los diputados que votaron contra la Reforma Eléctrica para denunciarles como “traidores a la patria”, el senador del Grupo Plural, Emilio Álvarez Icaza Longoria, dijo que es “extraordinariamente peligroso. Esta campaña es una apología del odio. La campaña de Morena es bordar ya no la polarización, sino la construcción de la violencia. Es un delito”. </w:t>
      </w:r>
    </w:p>
    <w:p w:rsidR="00231810" w:rsidRPr="00231810" w:rsidRDefault="00231810" w:rsidP="00231810">
      <w:pPr>
        <w:jc w:val="both"/>
        <w:rPr>
          <w:sz w:val="24"/>
          <w:szCs w:val="24"/>
        </w:rPr>
      </w:pPr>
      <w:r w:rsidRPr="00231810">
        <w:rPr>
          <w:sz w:val="24"/>
          <w:szCs w:val="24"/>
        </w:rPr>
        <w:t>Señaló que Morena debe aprender a procesar su derrota en código democrático porque en una democracia se gana o se pierde, y la campaña anunciada, “es procesar una derrota en la apología de la violencia y del odio. Esta es una práctica fascista. Apelar a la traición a la patria, es una práctica del fascismo. Hay que decirlo en sus términos y en sus palabras. Es extraordinariamente peligroso”.</w:t>
      </w:r>
    </w:p>
    <w:p w:rsidR="00231810" w:rsidRPr="00231810" w:rsidRDefault="00231810" w:rsidP="00231810">
      <w:pPr>
        <w:jc w:val="both"/>
        <w:rPr>
          <w:sz w:val="24"/>
          <w:szCs w:val="24"/>
        </w:rPr>
      </w:pPr>
      <w:r w:rsidRPr="00231810">
        <w:rPr>
          <w:sz w:val="24"/>
          <w:szCs w:val="24"/>
        </w:rPr>
        <w:t xml:space="preserve">Álvarez Icaza destacó </w:t>
      </w:r>
      <w:proofErr w:type="gramStart"/>
      <w:r w:rsidRPr="00231810">
        <w:rPr>
          <w:sz w:val="24"/>
          <w:szCs w:val="24"/>
        </w:rPr>
        <w:t>que</w:t>
      </w:r>
      <w:proofErr w:type="gramEnd"/>
      <w:r w:rsidRPr="00231810">
        <w:rPr>
          <w:sz w:val="24"/>
          <w:szCs w:val="24"/>
        </w:rPr>
        <w:t xml:space="preserve"> como partido político, Morena es una entidad de interés público que recibe finamiento público. “Y que use esos recursos para construir la </w:t>
      </w:r>
      <w:proofErr w:type="spellStart"/>
      <w:r w:rsidRPr="00231810">
        <w:rPr>
          <w:sz w:val="24"/>
          <w:szCs w:val="24"/>
        </w:rPr>
        <w:t>apologia</w:t>
      </w:r>
      <w:proofErr w:type="spellEnd"/>
      <w:r w:rsidRPr="00231810">
        <w:rPr>
          <w:sz w:val="24"/>
          <w:szCs w:val="24"/>
        </w:rPr>
        <w:t xml:space="preserve"> del odio y la violencia, me parece un sin sentido y peligroso. Es una señal de alarma para la salud de nuestra democracia, Puedo entender que no estén de acuerdo, pero generar ese tipo de cosas en la población por supuesto que escala la polarización”. </w:t>
      </w:r>
    </w:p>
    <w:p w:rsidR="00231810" w:rsidRPr="00231810" w:rsidRDefault="00231810" w:rsidP="00231810">
      <w:pPr>
        <w:jc w:val="both"/>
        <w:rPr>
          <w:sz w:val="24"/>
          <w:szCs w:val="24"/>
        </w:rPr>
      </w:pPr>
      <w:r w:rsidRPr="00231810">
        <w:rPr>
          <w:sz w:val="24"/>
          <w:szCs w:val="24"/>
        </w:rPr>
        <w:t>“Es un sin sentido pretender el monopolio del amor a la patria en la mañanera. De dónde sacan esa idea, de dónde creen que la propuesta de López Obrador es sinónimo de amar a la patria. Pasa así a los militares, que creen que los únicos que quieren a la patria son los que portan uniformes”.</w:t>
      </w:r>
    </w:p>
    <w:p w:rsidR="00231810" w:rsidRPr="00231810" w:rsidRDefault="00231810" w:rsidP="00231810">
      <w:pPr>
        <w:jc w:val="both"/>
        <w:rPr>
          <w:sz w:val="24"/>
          <w:szCs w:val="24"/>
        </w:rPr>
      </w:pPr>
      <w:r w:rsidRPr="00231810">
        <w:rPr>
          <w:sz w:val="24"/>
          <w:szCs w:val="24"/>
        </w:rPr>
        <w:t xml:space="preserve">Opinó que es rancio y autoritario el discurso de que sólo López Obrador y sus seguidores son los únicos que aman a la patria. “Díaz Ordaz se queda chiquito. Es de vergüenza el discurso de esta naturaleza en un momento de construcción democrática. Ese discurso es absolutamente siniestro”. </w:t>
      </w:r>
    </w:p>
    <w:p w:rsidR="00231810" w:rsidRPr="00231810" w:rsidRDefault="00231810" w:rsidP="00231810">
      <w:pPr>
        <w:jc w:val="both"/>
        <w:rPr>
          <w:sz w:val="24"/>
          <w:szCs w:val="24"/>
        </w:rPr>
      </w:pPr>
      <w:r w:rsidRPr="00231810">
        <w:rPr>
          <w:sz w:val="24"/>
          <w:szCs w:val="24"/>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9F704B" w:rsidRPr="00231810" w:rsidRDefault="00DD2D01" w:rsidP="00231810">
      <w:pPr>
        <w:jc w:val="both"/>
        <w:rPr>
          <w:sz w:val="24"/>
          <w:szCs w:val="24"/>
        </w:rPr>
      </w:pPr>
    </w:p>
    <w:sectPr w:rsidR="009F704B" w:rsidRPr="00231810">
      <w:headerReference w:type="even" r:id="rId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D01" w:rsidRDefault="00DD2D01">
      <w:pPr>
        <w:spacing w:after="0" w:line="240" w:lineRule="auto"/>
      </w:pPr>
      <w:r>
        <w:separator/>
      </w:r>
    </w:p>
  </w:endnote>
  <w:endnote w:type="continuationSeparator" w:id="0">
    <w:p w:rsidR="00DD2D01" w:rsidRDefault="00DD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146043"/>
      <w:docPartObj>
        <w:docPartGallery w:val="Page Numbers (Bottom of Page)"/>
        <w:docPartUnique/>
      </w:docPartObj>
    </w:sdtPr>
    <w:sdtEndPr>
      <w:rPr>
        <w:color w:val="767171" w:themeColor="background2" w:themeShade="80"/>
      </w:rPr>
    </w:sdtEndPr>
    <w:sdtContent>
      <w:p w:rsidR="00EF3E5C" w:rsidRDefault="00DD2D01">
        <w:pPr>
          <w:pStyle w:val="Piedepgina"/>
          <w:jc w:val="right"/>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F3E5C" w:rsidTr="00EF3E5C">
          <w:tc>
            <w:tcPr>
              <w:tcW w:w="4247" w:type="dxa"/>
            </w:tcPr>
            <w:p w:rsidR="00EF3E5C" w:rsidRPr="00EF3E5C" w:rsidRDefault="00872BB8" w:rsidP="00EF3E5C">
              <w:pPr>
                <w:pStyle w:val="Piedepgina"/>
                <w:rPr>
                  <w:rFonts w:ascii="Myriad Pro Cond" w:hAnsi="Myriad Pro Cond" w:cstheme="minorHAnsi"/>
                  <w:color w:val="767171" w:themeColor="background2" w:themeShade="80"/>
                </w:rPr>
              </w:pPr>
              <w:r w:rsidRPr="00EF3E5C">
                <w:rPr>
                  <w:rFonts w:ascii="Myriad Pro Cond" w:hAnsi="Myriad Pro Cond" w:cstheme="minorHAnsi"/>
                  <w:color w:val="767171" w:themeColor="background2" w:themeShade="80"/>
                </w:rPr>
                <w:fldChar w:fldCharType="begin"/>
              </w:r>
              <w:r w:rsidRPr="00EF3E5C">
                <w:rPr>
                  <w:rFonts w:ascii="Myriad Pro Cond" w:hAnsi="Myriad Pro Cond" w:cstheme="minorHAnsi"/>
                  <w:color w:val="767171" w:themeColor="background2" w:themeShade="80"/>
                </w:rPr>
                <w:instrText>PAGE   \* MERGEFORMAT</w:instrText>
              </w:r>
              <w:r w:rsidRPr="00EF3E5C">
                <w:rPr>
                  <w:rFonts w:ascii="Myriad Pro Cond" w:hAnsi="Myriad Pro Cond" w:cstheme="minorHAnsi"/>
                  <w:color w:val="767171" w:themeColor="background2" w:themeShade="80"/>
                </w:rPr>
                <w:fldChar w:fldCharType="separate"/>
              </w:r>
              <w:r w:rsidRPr="00EF3E5C">
                <w:rPr>
                  <w:rFonts w:ascii="Myriad Pro Cond" w:hAnsi="Myriad Pro Cond" w:cstheme="minorHAnsi"/>
                  <w:color w:val="767171" w:themeColor="background2" w:themeShade="80"/>
                </w:rPr>
                <w:t>2</w:t>
              </w:r>
              <w:r w:rsidRPr="00EF3E5C">
                <w:rPr>
                  <w:rFonts w:ascii="Myriad Pro Cond" w:hAnsi="Myriad Pro Cond" w:cstheme="minorHAnsi"/>
                  <w:color w:val="767171" w:themeColor="background2" w:themeShade="80"/>
                </w:rPr>
                <w:fldChar w:fldCharType="end"/>
              </w:r>
            </w:p>
            <w:p w:rsidR="00EF3E5C" w:rsidRPr="00EF3E5C" w:rsidRDefault="00DD2D01">
              <w:pPr>
                <w:pStyle w:val="Piedepgina"/>
                <w:jc w:val="right"/>
                <w:rPr>
                  <w:color w:val="767171" w:themeColor="background2" w:themeShade="80"/>
                </w:rPr>
              </w:pPr>
            </w:p>
          </w:tc>
          <w:tc>
            <w:tcPr>
              <w:tcW w:w="4247" w:type="dxa"/>
            </w:tcPr>
            <w:p w:rsidR="00EF3E5C" w:rsidRPr="00EF3E5C" w:rsidRDefault="00872BB8" w:rsidP="00EF3E5C">
              <w:pPr>
                <w:pStyle w:val="Piedepgina"/>
                <w:jc w:val="right"/>
                <w:rPr>
                  <w:rFonts w:ascii="Myriad Pro Cond" w:hAnsi="Myriad Pro Cond" w:cstheme="minorHAnsi"/>
                  <w:color w:val="767171" w:themeColor="background2" w:themeShade="80"/>
                </w:rPr>
              </w:pPr>
              <w:r w:rsidRPr="00EF3E5C">
                <w:rPr>
                  <w:rFonts w:ascii="Myriad Pro Cond" w:hAnsi="Myriad Pro Cond" w:cstheme="minorHAnsi"/>
                  <w:color w:val="767171" w:themeColor="background2" w:themeShade="80"/>
                </w:rPr>
                <w:t xml:space="preserve">Av. Paseo de la Reforma No. 135, Col. Tabacalera C.P. 0630, </w:t>
              </w:r>
            </w:p>
            <w:p w:rsidR="00EF3E5C" w:rsidRPr="00EF3E5C" w:rsidRDefault="00872BB8" w:rsidP="00EF3E5C">
              <w:pPr>
                <w:pStyle w:val="Piedepgina"/>
                <w:jc w:val="right"/>
                <w:rPr>
                  <w:rFonts w:ascii="Myriad Pro Cond" w:hAnsi="Myriad Pro Cond" w:cstheme="minorHAnsi"/>
                  <w:color w:val="767171" w:themeColor="background2" w:themeShade="80"/>
                </w:rPr>
              </w:pPr>
              <w:r w:rsidRPr="00EF3E5C">
                <w:rPr>
                  <w:rFonts w:ascii="Myriad Pro Cond" w:hAnsi="Myriad Pro Cond" w:cstheme="minorHAnsi"/>
                  <w:color w:val="767171" w:themeColor="background2" w:themeShade="80"/>
                </w:rPr>
                <w:t>Cuauhtémoc, Ciudad de México.</w:t>
              </w:r>
            </w:p>
          </w:tc>
        </w:tr>
      </w:tbl>
    </w:sdtContent>
  </w:sdt>
  <w:p w:rsidR="00F42FD2" w:rsidRDefault="00DD2D01" w:rsidP="00F42FD2">
    <w:pPr>
      <w:pStyle w:val="Piedepgina"/>
      <w:jc w:val="right"/>
      <w:rPr>
        <w:rFonts w:ascii="Myriad Pro Cond" w:hAnsi="Myriad Pro Cond"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D01" w:rsidRDefault="00DD2D01">
      <w:pPr>
        <w:spacing w:after="0" w:line="240" w:lineRule="auto"/>
      </w:pPr>
      <w:r>
        <w:separator/>
      </w:r>
    </w:p>
  </w:footnote>
  <w:footnote w:type="continuationSeparator" w:id="0">
    <w:p w:rsidR="00DD2D01" w:rsidRDefault="00DD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69214470"/>
      <w:docPartObj>
        <w:docPartGallery w:val="Page Numbers (Top of Page)"/>
        <w:docPartUnique/>
      </w:docPartObj>
    </w:sdtPr>
    <w:sdtEndPr>
      <w:rPr>
        <w:rStyle w:val="Nmerodepgina"/>
      </w:rPr>
    </w:sdtEndPr>
    <w:sdtContent>
      <w:p w:rsidR="009F3BAD" w:rsidRDefault="00872BB8" w:rsidP="00F00E1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F3BAD" w:rsidRDefault="00DD2D01" w:rsidP="009F3BA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78160479"/>
      <w:docPartObj>
        <w:docPartGallery w:val="Page Numbers (Top of Page)"/>
        <w:docPartUnique/>
      </w:docPartObj>
    </w:sdtPr>
    <w:sdtEndPr>
      <w:rPr>
        <w:rStyle w:val="Nmerodepgina"/>
      </w:rPr>
    </w:sdtEndPr>
    <w:sdtContent>
      <w:p w:rsidR="009F3BAD" w:rsidRDefault="00872BB8" w:rsidP="00F00E1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F42FD2" w:rsidRDefault="00DD2D01" w:rsidP="009F3BAD">
    <w:pPr>
      <w:pStyle w:val="Encabezado"/>
      <w:ind w:right="360"/>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42FD2" w:rsidTr="00F42FD2">
      <w:tc>
        <w:tcPr>
          <w:tcW w:w="4247" w:type="dxa"/>
        </w:tcPr>
        <w:p w:rsidR="00F42FD2" w:rsidRDefault="00872BB8" w:rsidP="00F42FD2">
          <w:pPr>
            <w:pStyle w:val="Encabezado"/>
          </w:pPr>
          <w:r>
            <w:rPr>
              <w:noProof/>
            </w:rPr>
            <w:drawing>
              <wp:inline distT="0" distB="0" distL="0" distR="0" wp14:anchorId="6CA872AE" wp14:editId="15446CDB">
                <wp:extent cx="972897" cy="972897"/>
                <wp:effectExtent l="0" t="0" r="0" b="0"/>
                <wp:docPr id="1" name="Imagen 1" descr="Senado de l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do de la Repú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992" cy="978992"/>
                        </a:xfrm>
                        <a:prstGeom prst="rect">
                          <a:avLst/>
                        </a:prstGeom>
                        <a:noFill/>
                        <a:ln>
                          <a:noFill/>
                        </a:ln>
                      </pic:spPr>
                    </pic:pic>
                  </a:graphicData>
                </a:graphic>
              </wp:inline>
            </w:drawing>
          </w:r>
        </w:p>
      </w:tc>
      <w:tc>
        <w:tcPr>
          <w:tcW w:w="4247" w:type="dxa"/>
        </w:tcPr>
        <w:p w:rsidR="00F42FD2" w:rsidRDefault="00872BB8" w:rsidP="00F42FD2">
          <w:pPr>
            <w:pStyle w:val="Encabezado"/>
            <w:jc w:val="right"/>
          </w:pPr>
          <w:r>
            <w:rPr>
              <w:noProof/>
            </w:rPr>
            <w:drawing>
              <wp:inline distT="0" distB="0" distL="0" distR="0" wp14:anchorId="7D10D9E8" wp14:editId="0A849D02">
                <wp:extent cx="1277368" cy="1011663"/>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rotWithShape="1">
                        <a:blip r:embed="rId2">
                          <a:extLst>
                            <a:ext uri="{28A0092B-C50C-407E-A947-70E740481C1C}">
                              <a14:useLocalDpi xmlns:a14="http://schemas.microsoft.com/office/drawing/2010/main" val="0"/>
                            </a:ext>
                          </a:extLst>
                        </a:blip>
                        <a:srcRect t="8636" b="12165"/>
                        <a:stretch/>
                      </pic:blipFill>
                      <pic:spPr bwMode="auto">
                        <a:xfrm>
                          <a:off x="0" y="0"/>
                          <a:ext cx="1302609" cy="1031654"/>
                        </a:xfrm>
                        <a:prstGeom prst="rect">
                          <a:avLst/>
                        </a:prstGeom>
                        <a:ln>
                          <a:noFill/>
                        </a:ln>
                        <a:extLst>
                          <a:ext uri="{53640926-AAD7-44D8-BBD7-CCE9431645EC}">
                            <a14:shadowObscured xmlns:a14="http://schemas.microsoft.com/office/drawing/2010/main"/>
                          </a:ext>
                        </a:extLst>
                      </pic:spPr>
                    </pic:pic>
                  </a:graphicData>
                </a:graphic>
              </wp:inline>
            </w:drawing>
          </w:r>
        </w:p>
      </w:tc>
    </w:tr>
  </w:tbl>
  <w:p w:rsidR="00F42FD2" w:rsidRDefault="00DD2D01" w:rsidP="00F42FD2">
    <w:pPr>
      <w:pStyle w:val="Encabezado"/>
      <w:jc w:val="right"/>
    </w:pPr>
  </w:p>
  <w:p w:rsidR="009B3D24" w:rsidRDefault="00872BB8" w:rsidP="00F42FD2">
    <w:pPr>
      <w:pStyle w:val="Encabezado"/>
      <w:jc w:val="right"/>
    </w:pPr>
    <w:r w:rsidRPr="00F42F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3F7F"/>
    <w:multiLevelType w:val="hybridMultilevel"/>
    <w:tmpl w:val="CF86E1FE"/>
    <w:lvl w:ilvl="0" w:tplc="AAA8688A">
      <w:start w:val="3"/>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3A1EDE"/>
    <w:multiLevelType w:val="hybridMultilevel"/>
    <w:tmpl w:val="A9B65E2A"/>
    <w:lvl w:ilvl="0" w:tplc="9F50726A">
      <w:start w:val="3"/>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5660251"/>
    <w:multiLevelType w:val="hybridMultilevel"/>
    <w:tmpl w:val="2206B7C2"/>
    <w:lvl w:ilvl="0" w:tplc="1574490E">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7185CFC"/>
    <w:multiLevelType w:val="hybridMultilevel"/>
    <w:tmpl w:val="51721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8E4F8D"/>
    <w:multiLevelType w:val="hybridMultilevel"/>
    <w:tmpl w:val="448AB662"/>
    <w:lvl w:ilvl="0" w:tplc="A4C82D9C">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E7F3201"/>
    <w:multiLevelType w:val="hybridMultilevel"/>
    <w:tmpl w:val="A33817C6"/>
    <w:lvl w:ilvl="0" w:tplc="E354AE98">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B8"/>
    <w:rsid w:val="00011ACC"/>
    <w:rsid w:val="000D637F"/>
    <w:rsid w:val="0010448D"/>
    <w:rsid w:val="00196C8D"/>
    <w:rsid w:val="00231810"/>
    <w:rsid w:val="00253E01"/>
    <w:rsid w:val="0025444C"/>
    <w:rsid w:val="002C4CD0"/>
    <w:rsid w:val="00376B30"/>
    <w:rsid w:val="005A3F60"/>
    <w:rsid w:val="005E4382"/>
    <w:rsid w:val="006C7D19"/>
    <w:rsid w:val="006D18AA"/>
    <w:rsid w:val="00753C1C"/>
    <w:rsid w:val="00754E9B"/>
    <w:rsid w:val="00867404"/>
    <w:rsid w:val="00872BB8"/>
    <w:rsid w:val="00935AA9"/>
    <w:rsid w:val="009B1CF4"/>
    <w:rsid w:val="00A65E52"/>
    <w:rsid w:val="00A91DF0"/>
    <w:rsid w:val="00BF5EAC"/>
    <w:rsid w:val="00C51C0C"/>
    <w:rsid w:val="00C75D57"/>
    <w:rsid w:val="00C9665C"/>
    <w:rsid w:val="00CE22F6"/>
    <w:rsid w:val="00D148F3"/>
    <w:rsid w:val="00D24284"/>
    <w:rsid w:val="00D319D9"/>
    <w:rsid w:val="00DD2D0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E00EF8B"/>
  <w14:defaultImageDpi w14:val="32767"/>
  <w15:chartTrackingRefBased/>
  <w15:docId w15:val="{4407484B-76EE-B043-BB13-061372F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2BB8"/>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2B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BB8"/>
    <w:rPr>
      <w:sz w:val="22"/>
      <w:szCs w:val="22"/>
      <w:lang w:val="es-ES"/>
    </w:rPr>
  </w:style>
  <w:style w:type="paragraph" w:styleId="Piedepgina">
    <w:name w:val="footer"/>
    <w:basedOn w:val="Normal"/>
    <w:link w:val="PiedepginaCar"/>
    <w:uiPriority w:val="99"/>
    <w:unhideWhenUsed/>
    <w:rsid w:val="00872B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BB8"/>
    <w:rPr>
      <w:sz w:val="22"/>
      <w:szCs w:val="22"/>
      <w:lang w:val="es-ES"/>
    </w:rPr>
  </w:style>
  <w:style w:type="table" w:styleId="Tablaconcuadrcula">
    <w:name w:val="Table Grid"/>
    <w:basedOn w:val="Tablanormal"/>
    <w:uiPriority w:val="39"/>
    <w:rsid w:val="00872BB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2BB8"/>
    <w:pPr>
      <w:spacing w:after="0" w:line="240" w:lineRule="auto"/>
      <w:ind w:left="720"/>
      <w:contextualSpacing/>
    </w:pPr>
    <w:rPr>
      <w:sz w:val="24"/>
      <w:szCs w:val="24"/>
    </w:rPr>
  </w:style>
  <w:style w:type="character" w:styleId="Nmerodepgina">
    <w:name w:val="page number"/>
    <w:basedOn w:val="Fuentedeprrafopredeter"/>
    <w:uiPriority w:val="99"/>
    <w:semiHidden/>
    <w:unhideWhenUsed/>
    <w:rsid w:val="00872BB8"/>
  </w:style>
  <w:style w:type="paragraph" w:customStyle="1" w:styleId="gmail-msolistparagraph">
    <w:name w:val="gmail-msolistparagraph"/>
    <w:basedOn w:val="Normal"/>
    <w:rsid w:val="00C75D57"/>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Morales Galván</dc:creator>
  <cp:keywords/>
  <dc:description/>
  <cp:lastModifiedBy>Hugo Morales Galván</cp:lastModifiedBy>
  <cp:revision>9</cp:revision>
  <dcterms:created xsi:type="dcterms:W3CDTF">2022-02-01T23:34:00Z</dcterms:created>
  <dcterms:modified xsi:type="dcterms:W3CDTF">2022-04-19T22:02:00Z</dcterms:modified>
</cp:coreProperties>
</file>